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74" w:rsidRDefault="00F67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SỞ GDTPHCM</w:t>
      </w:r>
      <w:bookmarkStart w:id="0" w:name="_GoBack"/>
      <w:bookmarkEnd w:id="0"/>
    </w:p>
    <w:p w:rsidR="00F67985" w:rsidRDefault="00F67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TRƯỜNG THPT TÂN BÌNH</w:t>
      </w:r>
    </w:p>
    <w:p w:rsidR="00F67985" w:rsidRDefault="00F67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TỔ GDCD</w:t>
      </w:r>
    </w:p>
    <w:p w:rsidR="00F67985" w:rsidRDefault="00F67985" w:rsidP="00F679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NỘI DUNG ÔN TẬP KIỂM TRA GIỮA HỌC KỶ 2</w:t>
      </w:r>
    </w:p>
    <w:p w:rsidR="00F67985" w:rsidRPr="00754FF3" w:rsidRDefault="00F67985" w:rsidP="00F6798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754FF3">
        <w:rPr>
          <w:rFonts w:ascii="Times New Roman" w:hAnsi="Times New Roman" w:cs="Times New Roman"/>
          <w:sz w:val="24"/>
          <w:szCs w:val="24"/>
          <w:u w:val="single"/>
        </w:rPr>
        <w:t>Khối</w:t>
      </w:r>
      <w:proofErr w:type="spellEnd"/>
      <w:r w:rsidRPr="00754FF3">
        <w:rPr>
          <w:rFonts w:ascii="Times New Roman" w:hAnsi="Times New Roman" w:cs="Times New Roman"/>
          <w:sz w:val="24"/>
          <w:szCs w:val="24"/>
          <w:u w:val="single"/>
        </w:rPr>
        <w:t xml:space="preserve"> 10:</w:t>
      </w:r>
    </w:p>
    <w:p w:rsidR="00F67985" w:rsidRDefault="00F67985" w:rsidP="00F679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67985" w:rsidRDefault="00F67985" w:rsidP="00F67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67985" w:rsidRDefault="00F67985" w:rsidP="00F67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67985" w:rsidRDefault="00F67985" w:rsidP="00F679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67985" w:rsidRDefault="00F67985" w:rsidP="00F67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nay.</w:t>
      </w:r>
    </w:p>
    <w:p w:rsidR="00F67985" w:rsidRDefault="00F67985" w:rsidP="00F67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7985" w:rsidRDefault="00F67985" w:rsidP="00F67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67985" w:rsidRDefault="00F67985" w:rsidP="00F6798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54FF3" w:rsidRDefault="00754FF3" w:rsidP="00F6798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33E6" w:rsidRPr="00754FF3" w:rsidRDefault="001E33E6" w:rsidP="00F6798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54FF3">
        <w:rPr>
          <w:rFonts w:ascii="Times New Roman" w:hAnsi="Times New Roman" w:cs="Times New Roman"/>
          <w:sz w:val="28"/>
          <w:szCs w:val="28"/>
          <w:u w:val="single"/>
        </w:rPr>
        <w:t>Khối</w:t>
      </w:r>
      <w:proofErr w:type="spellEnd"/>
      <w:r w:rsidRPr="00754FF3">
        <w:rPr>
          <w:rFonts w:ascii="Times New Roman" w:hAnsi="Times New Roman" w:cs="Times New Roman"/>
          <w:sz w:val="28"/>
          <w:szCs w:val="28"/>
          <w:u w:val="single"/>
        </w:rPr>
        <w:t xml:space="preserve"> 11: </w:t>
      </w:r>
    </w:p>
    <w:p w:rsidR="001E33E6" w:rsidRDefault="001E33E6" w:rsidP="001E33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8: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E33E6" w:rsidRDefault="001E33E6" w:rsidP="001E33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CNXH</w:t>
      </w:r>
    </w:p>
    <w:p w:rsidR="001E33E6" w:rsidRDefault="001E33E6" w:rsidP="001E33E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CNXH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ta: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</w:t>
      </w:r>
      <w:r w:rsidR="00754FF3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7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FF3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754F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54FF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54FF3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54FF3" w:rsidRDefault="00754FF3" w:rsidP="00754F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9: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</w:p>
    <w:p w:rsidR="00754FF3" w:rsidRDefault="00754FF3" w:rsidP="00754F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4FF3" w:rsidRDefault="00754FF3" w:rsidP="00754F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XHCNVN: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XHCNVN,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XHCNVN,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XHCNVN,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754FF3" w:rsidRDefault="00754FF3" w:rsidP="00754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E6" w:rsidRDefault="00FA15E6" w:rsidP="00754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E6" w:rsidRDefault="00FA15E6" w:rsidP="00754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E6" w:rsidRDefault="00FA15E6" w:rsidP="00754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5E6" w:rsidRDefault="00FA15E6" w:rsidP="00754FF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FF3" w:rsidRDefault="00754FF3" w:rsidP="00754FF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12: </w:t>
      </w:r>
    </w:p>
    <w:p w:rsidR="00754FF3" w:rsidRPr="00AA6D61" w:rsidRDefault="00754FF3" w:rsidP="00754FF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A6D61">
        <w:rPr>
          <w:rFonts w:ascii="Times New Roman" w:hAnsi="Times New Roman" w:cs="Times New Roman"/>
          <w:sz w:val="28"/>
          <w:szCs w:val="28"/>
          <w:u w:val="single"/>
        </w:rPr>
        <w:t>Tự</w:t>
      </w:r>
      <w:proofErr w:type="spellEnd"/>
      <w:r w:rsidRPr="00AA6D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A6D61">
        <w:rPr>
          <w:rFonts w:ascii="Times New Roman" w:hAnsi="Times New Roman" w:cs="Times New Roman"/>
          <w:sz w:val="28"/>
          <w:szCs w:val="28"/>
          <w:u w:val="single"/>
        </w:rPr>
        <w:t>nhiên</w:t>
      </w:r>
      <w:proofErr w:type="spellEnd"/>
      <w:r w:rsidRPr="00AA6D6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54FF3" w:rsidRDefault="00754FF3" w:rsidP="00754F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EF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016EF2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016EF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016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EF2"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016EF2" w:rsidRDefault="00016EF2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ngôn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6EF2" w:rsidRDefault="00016EF2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016EF2" w:rsidRDefault="00016EF2" w:rsidP="00016E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</w:p>
    <w:p w:rsidR="00016EF2" w:rsidRDefault="00016EF2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6EF2" w:rsidRDefault="00016EF2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016E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1BB9" w:rsidRDefault="00581BB9" w:rsidP="00581BB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581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dung, ý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16EF2" w:rsidRDefault="00581BB9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AA6D61">
        <w:rPr>
          <w:rFonts w:ascii="Times New Roman" w:hAnsi="Times New Roman" w:cs="Times New Roman"/>
          <w:sz w:val="28"/>
          <w:szCs w:val="28"/>
        </w:rPr>
        <w:t>.</w:t>
      </w:r>
    </w:p>
    <w:p w:rsidR="00AA6D61" w:rsidRPr="00AA6D61" w:rsidRDefault="00AA6D61" w:rsidP="00016EF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AA6D61">
        <w:rPr>
          <w:rFonts w:ascii="Times New Roman" w:hAnsi="Times New Roman" w:cs="Times New Roman"/>
          <w:sz w:val="28"/>
          <w:szCs w:val="28"/>
          <w:u w:val="single"/>
        </w:rPr>
        <w:t>Xã</w:t>
      </w:r>
      <w:proofErr w:type="spellEnd"/>
      <w:r w:rsidRPr="00AA6D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A6D61">
        <w:rPr>
          <w:rFonts w:ascii="Times New Roman" w:hAnsi="Times New Roman" w:cs="Times New Roman"/>
          <w:sz w:val="28"/>
          <w:szCs w:val="28"/>
          <w:u w:val="single"/>
        </w:rPr>
        <w:t>hội</w:t>
      </w:r>
      <w:proofErr w:type="spellEnd"/>
      <w:r w:rsidRPr="00AA6D6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A6D61" w:rsidRDefault="00AA6D61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6, 7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AA6D61" w:rsidRDefault="00AA6D61" w:rsidP="00016EF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11: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</w:p>
    <w:p w:rsidR="00AA6D61" w:rsidRDefault="00AA6D61" w:rsidP="00AA6D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6D61" w:rsidRDefault="00AA6D61" w:rsidP="00AA6D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6D61" w:rsidRPr="00AA6D61" w:rsidRDefault="00AA6D61" w:rsidP="00AA6D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6D61" w:rsidRPr="00016EF2" w:rsidRDefault="00AA6D61" w:rsidP="00016E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6D61" w:rsidRPr="00016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3351E"/>
    <w:multiLevelType w:val="hybridMultilevel"/>
    <w:tmpl w:val="72083820"/>
    <w:lvl w:ilvl="0" w:tplc="C6EE4B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85"/>
    <w:rsid w:val="00016EF2"/>
    <w:rsid w:val="000F2890"/>
    <w:rsid w:val="00113E58"/>
    <w:rsid w:val="001E33E6"/>
    <w:rsid w:val="00581BB9"/>
    <w:rsid w:val="00754FF3"/>
    <w:rsid w:val="00AA6D61"/>
    <w:rsid w:val="00DA0B74"/>
    <w:rsid w:val="00F67985"/>
    <w:rsid w:val="00F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7A73"/>
  <w15:chartTrackingRefBased/>
  <w15:docId w15:val="{011D7495-63ED-4CDD-9408-D2D151AC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2021-01-27T12:16:00Z</dcterms:created>
  <dcterms:modified xsi:type="dcterms:W3CDTF">2021-01-27T12:16:00Z</dcterms:modified>
</cp:coreProperties>
</file>